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AA" w:rsidRDefault="00D842AA" w:rsidP="00015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-85.35pt;margin-top:-57.6pt;width:597.15pt;height:843.15pt;z-index:-251658240;mso-position-horizontal:absolute">
            <v:fill r:id="rId5" o:title="ovechki" opacity="52429f" recolor="t" rotate="t" type="frame"/>
          </v:rect>
        </w:pict>
      </w:r>
      <w:bookmarkStart w:id="0" w:name="_GoBack"/>
      <w:r w:rsidR="000159A6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975pt;height:28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0pt;v-text-kern:t" trim="t" fitpath="t" string="Рекомендации по хорошему слушанию                                                                                    "/>
          </v:shape>
        </w:pict>
      </w:r>
      <w:bookmarkEnd w:id="0"/>
    </w:p>
    <w:p w:rsidR="00D842AA" w:rsidRDefault="00D842AA" w:rsidP="00D842A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42AA" w:rsidRDefault="0034565B" w:rsidP="00D842A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42AA">
        <w:rPr>
          <w:rFonts w:ascii="Times New Roman" w:hAnsi="Times New Roman" w:cs="Times New Roman"/>
          <w:sz w:val="28"/>
          <w:szCs w:val="28"/>
        </w:rPr>
        <w:t xml:space="preserve">- Будьте физически внимательны. Повернитесь лицом к </w:t>
      </w:r>
      <w:proofErr w:type="gramStart"/>
      <w:r w:rsidRPr="00D842AA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D842AA">
        <w:rPr>
          <w:rFonts w:ascii="Times New Roman" w:hAnsi="Times New Roman" w:cs="Times New Roman"/>
          <w:sz w:val="28"/>
          <w:szCs w:val="28"/>
        </w:rPr>
        <w:t xml:space="preserve">, поддерживайте с ним визуальный контакт.                                                                                                                                                                                                 – Не притворяйтесь, что слушаете. Это бесполезно. Отсутствие интереса и скука проявятся в выражении лица или жестах.                                                                                                                                                                     – Не принимайте молчание за внимание. Собеседник может быть погружен в свои мысли.                                                                                                                                                                                  </w:t>
      </w:r>
      <w:r w:rsidR="002A702F" w:rsidRPr="00D842AA">
        <w:rPr>
          <w:rFonts w:ascii="Times New Roman" w:hAnsi="Times New Roman" w:cs="Times New Roman"/>
          <w:sz w:val="28"/>
          <w:szCs w:val="28"/>
        </w:rPr>
        <w:t xml:space="preserve"> </w:t>
      </w:r>
      <w:r w:rsidRPr="00D842AA">
        <w:rPr>
          <w:rFonts w:ascii="Times New Roman" w:hAnsi="Times New Roman" w:cs="Times New Roman"/>
          <w:sz w:val="28"/>
          <w:szCs w:val="28"/>
        </w:rPr>
        <w:t>Сосредоточьтесь на том, что он говорит.                                                                                                                                                                                                                        – Не перебивайте без надобности. Если необходимо перебить кого-нибудь в серьезной беседе, помогите восстановить прерванный вами ход мыслей собеседн</w:t>
      </w:r>
      <w:r w:rsidR="002A702F" w:rsidRPr="00D842AA">
        <w:rPr>
          <w:rFonts w:ascii="Times New Roman" w:hAnsi="Times New Roman" w:cs="Times New Roman"/>
          <w:sz w:val="28"/>
          <w:szCs w:val="28"/>
        </w:rPr>
        <w:t>и</w:t>
      </w:r>
      <w:r w:rsidRPr="00D842AA">
        <w:rPr>
          <w:rFonts w:ascii="Times New Roman" w:hAnsi="Times New Roman" w:cs="Times New Roman"/>
          <w:sz w:val="28"/>
          <w:szCs w:val="28"/>
        </w:rPr>
        <w:t>ка.                                                                                                                                                               – Избегайте поспешных выводов.                                                                                                                                                              – Отвечайте! Задавайте вопросы!                                                                                                                                                                                                          - Для концентрации внимания используйте метод БП (быстрого повторения</w:t>
      </w:r>
      <w:r w:rsidR="002A702F" w:rsidRPr="00D842AA">
        <w:rPr>
          <w:rFonts w:ascii="Times New Roman" w:hAnsi="Times New Roman" w:cs="Times New Roman"/>
          <w:sz w:val="28"/>
          <w:szCs w:val="28"/>
        </w:rPr>
        <w:t xml:space="preserve">: мысленно повторяйте </w:t>
      </w:r>
      <w:proofErr w:type="gramStart"/>
      <w:r w:rsidR="002A702F" w:rsidRPr="00D842AA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2A702F" w:rsidRPr="00D842AA">
        <w:rPr>
          <w:rFonts w:ascii="Times New Roman" w:hAnsi="Times New Roman" w:cs="Times New Roman"/>
          <w:sz w:val="28"/>
          <w:szCs w:val="28"/>
        </w:rPr>
        <w:t>)</w:t>
      </w:r>
      <w:r w:rsidRPr="00D84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2AA" w:rsidRDefault="002A702F" w:rsidP="00D842A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42A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42A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42AA" w:rsidRPr="000159A6" w:rsidRDefault="002A702F" w:rsidP="00D842AA">
      <w:pPr>
        <w:spacing w:after="0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59A6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Правила для </w:t>
      </w:r>
      <w:proofErr w:type="gramStart"/>
      <w:r w:rsidRPr="000159A6">
        <w:rPr>
          <w:rFonts w:ascii="Times New Roman" w:hAnsi="Times New Roman" w:cs="Times New Roman"/>
          <w:b/>
          <w:color w:val="0070C0"/>
          <w:sz w:val="32"/>
          <w:szCs w:val="28"/>
        </w:rPr>
        <w:t>слушающих</w:t>
      </w:r>
      <w:proofErr w:type="gramEnd"/>
      <w:r w:rsidR="0034565B" w:rsidRPr="00015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015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p w:rsidR="00D842AA" w:rsidRDefault="002A702F" w:rsidP="00D84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2AA">
        <w:rPr>
          <w:rFonts w:ascii="Times New Roman" w:hAnsi="Times New Roman" w:cs="Times New Roman"/>
          <w:sz w:val="28"/>
          <w:szCs w:val="28"/>
        </w:rPr>
        <w:t xml:space="preserve">- Уметь выслушивать, доброжелательно, терпеливо относиться к говорящему.                                                         </w:t>
      </w:r>
    </w:p>
    <w:p w:rsidR="00D842AA" w:rsidRDefault="002A702F" w:rsidP="00D84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2AA">
        <w:rPr>
          <w:rFonts w:ascii="Times New Roman" w:hAnsi="Times New Roman" w:cs="Times New Roman"/>
          <w:sz w:val="28"/>
          <w:szCs w:val="28"/>
        </w:rPr>
        <w:t xml:space="preserve">– Не следует сбивать с темы, прерывать, вставлять обидные замечания, переводить слушание в собственное говорение.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Выслушивая, надо поставить в центр внимания говорящего и его интересы, дать ему проявить себя в речи, подчеркивать свой интерес к нему.                                                                                                                         – Если слушающих больше, чем два, не следует отвечать на вопрос, заданный другому собеседнику, вообще реагировать на речь, предназначенную для </w:t>
      </w:r>
      <w:proofErr w:type="gramStart"/>
      <w:r w:rsidRPr="00D842A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842A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842AA" w:rsidRDefault="00D842AA" w:rsidP="00D84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2AA" w:rsidRPr="000159A6" w:rsidRDefault="002A702F" w:rsidP="00D842A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159A6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Правила для </w:t>
      </w:r>
      <w:proofErr w:type="gramStart"/>
      <w:r w:rsidRPr="000159A6">
        <w:rPr>
          <w:rFonts w:ascii="Times New Roman" w:hAnsi="Times New Roman" w:cs="Times New Roman"/>
          <w:b/>
          <w:color w:val="0070C0"/>
          <w:sz w:val="32"/>
          <w:szCs w:val="28"/>
        </w:rPr>
        <w:t>говорящих</w:t>
      </w:r>
      <w:proofErr w:type="gramEnd"/>
    </w:p>
    <w:p w:rsidR="00D842AA" w:rsidRDefault="002A702F" w:rsidP="00D84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2AA">
        <w:rPr>
          <w:rFonts w:ascii="Times New Roman" w:hAnsi="Times New Roman" w:cs="Times New Roman"/>
          <w:sz w:val="28"/>
          <w:szCs w:val="28"/>
        </w:rPr>
        <w:t xml:space="preserve"> </w:t>
      </w:r>
      <w:r w:rsidR="00F556FF" w:rsidRPr="00D842AA">
        <w:rPr>
          <w:rFonts w:ascii="Times New Roman" w:hAnsi="Times New Roman" w:cs="Times New Roman"/>
          <w:sz w:val="28"/>
          <w:szCs w:val="28"/>
        </w:rPr>
        <w:t>- Доброжелательное отношение к собеседнику, нельзя своей речью наносить ему ущерб, оскорбление, обиду.                                                                                                                                                                  – Соблюдать вежливость по отношению к адресату.                                                                                                                                                                                                                            – Не рекомендуется ставить себя в центр внимания, нужно быть скромным в самооценках, не навязывать собственного мнения.                                                                                                                                                                                                 – Поставить в центр внимания слушающего.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Адресат не только слышит собеседника, но и видит его, поэтому следует умело пользоваться арсеналом невербальных средств (мимика, жест,</w:t>
      </w:r>
      <w:r w:rsidR="00D842AA">
        <w:rPr>
          <w:rFonts w:ascii="Times New Roman" w:hAnsi="Times New Roman" w:cs="Times New Roman"/>
          <w:sz w:val="28"/>
          <w:szCs w:val="28"/>
        </w:rPr>
        <w:t xml:space="preserve"> поза, интонации)    </w:t>
      </w:r>
    </w:p>
    <w:p w:rsidR="00D842AA" w:rsidRPr="000159A6" w:rsidRDefault="000159A6" w:rsidP="00D842A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159A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rect id="_x0000_s1027" style="position:absolute;left:0;text-align:left;margin-left:-85.35pt;margin-top:-56.85pt;width:597.15pt;height:843.15pt;z-index:-251657216">
            <v:fill r:id="rId5" o:title="ovechki" opacity="52429f" recolor="t" rotate="t" type="frame"/>
          </v:rect>
        </w:pict>
      </w:r>
      <w:r w:rsidR="00F556FF" w:rsidRPr="000159A6">
        <w:rPr>
          <w:rFonts w:ascii="Times New Roman" w:hAnsi="Times New Roman" w:cs="Times New Roman"/>
          <w:b/>
          <w:color w:val="0070C0"/>
          <w:sz w:val="32"/>
          <w:szCs w:val="28"/>
        </w:rPr>
        <w:t>В общении с «трудными» людьми</w:t>
      </w:r>
    </w:p>
    <w:p w:rsidR="00D842AA" w:rsidRDefault="00F556FF" w:rsidP="00D84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0331A" w:rsidRPr="00D842AA">
        <w:rPr>
          <w:rFonts w:ascii="Times New Roman" w:hAnsi="Times New Roman" w:cs="Times New Roman"/>
          <w:sz w:val="28"/>
          <w:szCs w:val="28"/>
          <w:u w:val="single"/>
        </w:rPr>
        <w:t xml:space="preserve">Рекомендуется:                                                                                                                                                                         </w:t>
      </w:r>
      <w:r w:rsidRPr="00D842AA">
        <w:rPr>
          <w:rFonts w:ascii="Times New Roman" w:hAnsi="Times New Roman" w:cs="Times New Roman"/>
          <w:sz w:val="28"/>
          <w:szCs w:val="28"/>
        </w:rPr>
        <w:t>- Установить контакт и выслушать собеседника.                                                                                                                               – Не напоминать об обидах. Общаться так, будто вы видитесь впервые.                                                                                                                                                                   –</w:t>
      </w:r>
      <w:r w:rsidR="00D842AA">
        <w:rPr>
          <w:rFonts w:ascii="Times New Roman" w:hAnsi="Times New Roman" w:cs="Times New Roman"/>
          <w:sz w:val="28"/>
          <w:szCs w:val="28"/>
        </w:rPr>
        <w:t xml:space="preserve"> </w:t>
      </w:r>
      <w:r w:rsidR="0000331A" w:rsidRPr="00D842AA">
        <w:rPr>
          <w:rFonts w:ascii="Times New Roman" w:hAnsi="Times New Roman" w:cs="Times New Roman"/>
          <w:sz w:val="28"/>
          <w:szCs w:val="28"/>
        </w:rPr>
        <w:t>С</w:t>
      </w:r>
      <w:r w:rsidRPr="00D842AA">
        <w:rPr>
          <w:rFonts w:ascii="Times New Roman" w:hAnsi="Times New Roman" w:cs="Times New Roman"/>
          <w:sz w:val="28"/>
          <w:szCs w:val="28"/>
        </w:rPr>
        <w:t xml:space="preserve">тараться разрешать проблемы немедленно.   </w:t>
      </w:r>
      <w:r w:rsidR="0000331A" w:rsidRPr="00D8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– Следить за своим поведением и за его воздействием на окружающих.                                                                       – Обращаться за помощью, когда вы не можете справиться сами.                                                                                                                                         – Реагировать позитивно.        </w:t>
      </w:r>
    </w:p>
    <w:p w:rsidR="00D842AA" w:rsidRDefault="0000331A" w:rsidP="00D84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42AA">
        <w:rPr>
          <w:rFonts w:ascii="Times New Roman" w:hAnsi="Times New Roman" w:cs="Times New Roman"/>
          <w:sz w:val="28"/>
          <w:szCs w:val="28"/>
          <w:u w:val="single"/>
        </w:rPr>
        <w:t>Не рекомендуется:</w:t>
      </w:r>
      <w:r w:rsidRPr="00D8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Составлять преждевременное суждение о человеке. Культивировать обиду, «придираться» при каждой встрече.                                                                                                                                                                                               – Вынашивать злобу до тех пор, пока она не прорвется наружу.                                                                                                         – Перекладывать ответственность на чужие плечи.                                                                                                                                                                                                                                                      – Считать, что вы обязаны решать все проблемы самостоятельно. Долго расписывать ситуацию и жаловаться.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негативную реакцию.      </w:t>
      </w:r>
    </w:p>
    <w:p w:rsidR="004955CE" w:rsidRPr="00D842AA" w:rsidRDefault="0000331A" w:rsidP="00D84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842A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842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59A6">
        <w:rPr>
          <w:rFonts w:ascii="Times New Roman" w:hAnsi="Times New Roman" w:cs="Times New Roman"/>
          <w:b/>
          <w:color w:val="0070C0"/>
          <w:sz w:val="32"/>
          <w:szCs w:val="28"/>
        </w:rPr>
        <w:t>Коммуникация на расстоянии</w:t>
      </w:r>
      <w:proofErr w:type="gramStart"/>
      <w:r w:rsidRPr="00D8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D842AA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D842AA">
        <w:rPr>
          <w:rFonts w:ascii="Times New Roman" w:hAnsi="Times New Roman" w:cs="Times New Roman"/>
          <w:sz w:val="28"/>
          <w:szCs w:val="28"/>
          <w:u w:val="single"/>
        </w:rPr>
        <w:t>екомендуется:</w:t>
      </w:r>
      <w:r w:rsidRPr="00D8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D62DD" w:rsidRPr="00D842AA">
        <w:rPr>
          <w:rFonts w:ascii="Times New Roman" w:hAnsi="Times New Roman" w:cs="Times New Roman"/>
          <w:sz w:val="28"/>
          <w:szCs w:val="28"/>
        </w:rPr>
        <w:t xml:space="preserve">- Отвечать на телефонные звонки бодрым, доброжелательным тоном.                                                                          – Спрашивать разрешения на личный звонок.                                                                                                                                               – Говорить по телефону спокойным, негромким голосом.                                                                                                                     </w:t>
      </w:r>
      <w:r w:rsidR="000D62DD" w:rsidRPr="00D842AA">
        <w:rPr>
          <w:rFonts w:ascii="Times New Roman" w:hAnsi="Times New Roman" w:cs="Times New Roman"/>
          <w:sz w:val="28"/>
          <w:szCs w:val="28"/>
          <w:u w:val="single"/>
        </w:rPr>
        <w:t xml:space="preserve">Не рекомендуется: </w:t>
      </w:r>
      <w:r w:rsidR="000D62DD" w:rsidRPr="00D8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- Дышать в трубку или говорить по телефону, склонившись над столом. Сутулость меняет качество голоса и способствует вялости.                                                                                                                                                                                 – Регулярно делать личные звонки и долго говорить по телефону.                                                                                                                        – Перебивать.                                                                                                                                                                                   – Постоянно задерживаться и заставлять себя ждать. Кричать в трубку.                                                                                                                                                         – «Лить» воду, использовать напыщенные обороты.                                                                                                                                                – Не выключать мобильный телефон на время встречи и оставлять его на дне сумки. Если телефон зазвонит, вы попадете в неловкое положение.</w:t>
      </w:r>
    </w:p>
    <w:sectPr w:rsidR="004955CE" w:rsidRPr="00D842AA" w:rsidSect="0049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65B"/>
    <w:rsid w:val="0000331A"/>
    <w:rsid w:val="000159A6"/>
    <w:rsid w:val="0004065B"/>
    <w:rsid w:val="000D62DD"/>
    <w:rsid w:val="002A702F"/>
    <w:rsid w:val="0034565B"/>
    <w:rsid w:val="004955CE"/>
    <w:rsid w:val="00896DD9"/>
    <w:rsid w:val="00C17B60"/>
    <w:rsid w:val="00D842AA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Лисёнок</cp:lastModifiedBy>
  <cp:revision>3</cp:revision>
  <cp:lastPrinted>2014-03-15T17:06:00Z</cp:lastPrinted>
  <dcterms:created xsi:type="dcterms:W3CDTF">2014-03-15T16:13:00Z</dcterms:created>
  <dcterms:modified xsi:type="dcterms:W3CDTF">2017-05-23T16:09:00Z</dcterms:modified>
</cp:coreProperties>
</file>